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SNAP Debate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Your captain will assign you to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b w:val="1"/>
          <w:sz w:val="24"/>
          <w:szCs w:val="24"/>
          <w:rtl w:val="0"/>
        </w:rPr>
        <w:t xml:space="preserve"> of the following categories: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Opening Statement</w:t>
      </w:r>
      <w:r w:rsidDel="00000000" w:rsidR="00000000" w:rsidRPr="00000000">
        <w:rPr>
          <w:sz w:val="24"/>
          <w:szCs w:val="24"/>
          <w:rtl w:val="0"/>
        </w:rPr>
        <w:t xml:space="preserve">: Briefly explain your group’s position on the issue.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Round: (30 seconds each)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Arguments for/against: </w:t>
      </w:r>
      <w:r w:rsidDel="00000000" w:rsidR="00000000" w:rsidRPr="00000000">
        <w:rPr>
          <w:sz w:val="24"/>
          <w:szCs w:val="24"/>
          <w:rtl w:val="0"/>
        </w:rPr>
        <w:t xml:space="preserve">Each side will present a persuasive argument that tries to sway the judges with examples of evidence.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Round: (2 minutes each)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Rebuttal Arguments:</w:t>
      </w:r>
      <w:r w:rsidDel="00000000" w:rsidR="00000000" w:rsidRPr="00000000">
        <w:rPr>
          <w:sz w:val="24"/>
          <w:szCs w:val="24"/>
          <w:rtl w:val="0"/>
        </w:rPr>
        <w:t xml:space="preserve"> Each side discounts that the other side previously mentioned under the “Argument”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Round: (1 minute each)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Questions/Answer Session: </w:t>
      </w:r>
      <w:r w:rsidDel="00000000" w:rsidR="00000000" w:rsidRPr="00000000">
        <w:rPr>
          <w:sz w:val="24"/>
          <w:szCs w:val="24"/>
          <w:rtl w:val="0"/>
        </w:rPr>
        <w:t xml:space="preserve">Each side has the opportunity to ask the other side of a set question that may help bolster their position or weaken the other side’s argument. Each side has the opportunity to answer the question.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Round:(3 minutes each)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Closing Statement: </w:t>
      </w:r>
      <w:r w:rsidDel="00000000" w:rsidR="00000000" w:rsidRPr="00000000">
        <w:rPr>
          <w:sz w:val="24"/>
          <w:szCs w:val="24"/>
          <w:rtl w:val="0"/>
        </w:rPr>
        <w:t xml:space="preserve">Restate your group’s position and try to persuade the judges to vote for you. </w:t>
      </w:r>
      <w:r w:rsidDel="00000000" w:rsidR="00000000" w:rsidRPr="00000000">
        <w:rPr>
          <w:b w:val="1"/>
          <w:sz w:val="24"/>
          <w:szCs w:val="24"/>
          <w:rtl w:val="0"/>
        </w:rPr>
        <w:t xml:space="preserve">Round:(30 seconds each)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